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94402C" w:rsidP="00D819E5">
      <w:pPr>
        <w:pStyle w:val="ListParagraph"/>
        <w:numPr>
          <w:ilvl w:val="1"/>
          <w:numId w:val="3"/>
        </w:numPr>
        <w:ind w:left="1134"/>
        <w:rPr>
          <w:rFonts w:ascii="Arial" w:hAnsi="Arial" w:cs="Arial"/>
          <w:b/>
          <w:sz w:val="20"/>
          <w:szCs w:val="20"/>
        </w:rPr>
      </w:pPr>
      <w:r>
        <w:rPr>
          <w:rFonts w:ascii="Arial" w:hAnsi="Arial" w:cs="Arial"/>
          <w:b/>
          <w:sz w:val="20"/>
          <w:szCs w:val="20"/>
        </w:rPr>
        <w:t>Parking</w:t>
      </w:r>
    </w:p>
    <w:p w:rsidR="0094402C" w:rsidRPr="0094402C" w:rsidRDefault="0094402C" w:rsidP="0094402C">
      <w:pPr>
        <w:pStyle w:val="ListParagraph"/>
        <w:ind w:left="1134"/>
        <w:rPr>
          <w:rFonts w:ascii="Arial" w:hAnsi="Arial" w:cs="Arial"/>
          <w:b/>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No parking is allowed outside of the Contractor’s Hoarding unless the area has been agreed upon by BCIT. The permitted parking area is as designated on the Drawings.</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Parking for the Contractor’s employees in parking lots on the Campus is to be arranged with BCIT Parking Office.  The Contractor will be required to purchase parking permits for their crew and subcontractors at the rate charged to BCIT employees.  Cars or trucks without permits will be towed away at the expense of the vehicle’s owner.</w:t>
      </w:r>
    </w:p>
    <w:p w:rsidR="0094402C" w:rsidRPr="0094402C" w:rsidRDefault="0094402C" w:rsidP="0094402C">
      <w:pPr>
        <w:pStyle w:val="ListParagraph"/>
        <w:ind w:left="1701"/>
        <w:rPr>
          <w:rFonts w:ascii="Arial" w:hAnsi="Arial" w:cs="Arial"/>
          <w:sz w:val="18"/>
          <w:szCs w:val="18"/>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There is no vehicle parking on grassed areas, boulevards, sidewalks, etc.</w:t>
      </w:r>
    </w:p>
    <w:p w:rsidR="0094402C" w:rsidRPr="0094402C" w:rsidRDefault="0094402C" w:rsidP="0094402C">
      <w:pPr>
        <w:pStyle w:val="ListParagraph"/>
        <w:ind w:left="1701"/>
        <w:rPr>
          <w:rFonts w:ascii="Arial" w:hAnsi="Arial" w:cs="Arial"/>
          <w:sz w:val="16"/>
          <w:szCs w:val="16"/>
        </w:rPr>
      </w:pPr>
    </w:p>
    <w:p w:rsidR="0094402C" w:rsidRDefault="0094402C" w:rsidP="00D819E5">
      <w:pPr>
        <w:pStyle w:val="ListParagraph"/>
        <w:numPr>
          <w:ilvl w:val="1"/>
          <w:numId w:val="3"/>
        </w:numPr>
        <w:ind w:left="1134"/>
        <w:rPr>
          <w:rFonts w:ascii="Arial" w:hAnsi="Arial" w:cs="Arial"/>
          <w:b/>
          <w:sz w:val="20"/>
          <w:szCs w:val="20"/>
        </w:rPr>
      </w:pPr>
      <w:r>
        <w:rPr>
          <w:rFonts w:ascii="Arial" w:hAnsi="Arial" w:cs="Arial"/>
          <w:b/>
          <w:sz w:val="20"/>
          <w:szCs w:val="20"/>
        </w:rPr>
        <w:t>Traffic Control and Construction Access</w:t>
      </w:r>
    </w:p>
    <w:p w:rsidR="0094402C" w:rsidRPr="0094402C" w:rsidRDefault="0094402C" w:rsidP="0094402C">
      <w:pPr>
        <w:pStyle w:val="ListParagraph"/>
        <w:ind w:left="1134"/>
        <w:rPr>
          <w:rFonts w:ascii="Arial" w:hAnsi="Arial" w:cs="Arial"/>
          <w:b/>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The Contractor shall provide BCIT with a traffic management plan with proposed haul routes, and not use these routes until confirmed acceptable by BCIT.</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The Contractor shall include project phasing strategies in the construction schedule to minimize traffic disruption on Campus.</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The Contractor shall conduct construction operations with minimum interference to adjacent roadways, sidewalks and access facilities in general, and shall keep such areas free from materials, debris and equipment at all times. The Contractor shall not close or obstruct existing roadways, sidewalks, parking areas or delivery points and shall not place or store materials or park cars on same.</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No vehicle may enter the “EMERGENCY ZONES” at any time without receiving clearance to do so. Contact the Project Coordinator in advance if this is required.</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Do not impede or block public access to exits.  Exits where work is to be performed may be blocked off temporarily only with prior approval of BCIT.  Warning notices shall be placed at appropriate locations when exit is not in service directing traffic to nearby alternate acceptable Exit(s).  All exits must be operational and in working order PRIOR TO SUBSTANTIAL PERFORMANCE.</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3"/>
          <w:numId w:val="3"/>
        </w:numPr>
        <w:ind w:left="2268" w:hanging="567"/>
        <w:rPr>
          <w:rFonts w:ascii="Arial" w:hAnsi="Arial" w:cs="Arial"/>
          <w:sz w:val="20"/>
          <w:szCs w:val="20"/>
        </w:rPr>
      </w:pPr>
      <w:r w:rsidRPr="0094402C">
        <w:rPr>
          <w:rFonts w:ascii="Arial" w:hAnsi="Arial" w:cs="Arial"/>
          <w:sz w:val="20"/>
          <w:szCs w:val="20"/>
        </w:rPr>
        <w:t>When there are deliveries (either dropping off or picking up), drivers must ensure clear and free access of laneways, streets, and adjacent driveways at all times.</w:t>
      </w:r>
    </w:p>
    <w:p w:rsidR="0094402C" w:rsidRPr="0094402C" w:rsidRDefault="0094402C" w:rsidP="0094402C">
      <w:pPr>
        <w:pStyle w:val="ListParagraph"/>
        <w:ind w:left="2268"/>
        <w:rPr>
          <w:rFonts w:ascii="Arial" w:hAnsi="Arial" w:cs="Arial"/>
          <w:sz w:val="16"/>
          <w:szCs w:val="16"/>
        </w:rPr>
      </w:pPr>
    </w:p>
    <w:p w:rsidR="0094402C" w:rsidRDefault="0094402C" w:rsidP="0094402C">
      <w:pPr>
        <w:pStyle w:val="ListParagraph"/>
        <w:numPr>
          <w:ilvl w:val="3"/>
          <w:numId w:val="3"/>
        </w:numPr>
        <w:ind w:left="2268" w:hanging="567"/>
        <w:rPr>
          <w:rFonts w:ascii="Arial" w:hAnsi="Arial" w:cs="Arial"/>
          <w:sz w:val="20"/>
          <w:szCs w:val="20"/>
        </w:rPr>
      </w:pPr>
      <w:r w:rsidRPr="0094402C">
        <w:rPr>
          <w:rFonts w:ascii="Arial" w:hAnsi="Arial" w:cs="Arial"/>
          <w:sz w:val="20"/>
          <w:szCs w:val="20"/>
        </w:rPr>
        <w:t>In situations where a delivery vehicle blocks or partially blocks the thoroughfare, a person acting as a flagger must be used to direct traffic, and the driver must remain inside the vehicle at all times to move it if necessary.</w:t>
      </w:r>
    </w:p>
    <w:p w:rsidR="0094402C" w:rsidRPr="0094402C" w:rsidRDefault="0094402C" w:rsidP="0094402C">
      <w:pPr>
        <w:pStyle w:val="ListParagraph"/>
        <w:ind w:left="2268"/>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The contractor is to confirm designated delivery areas/loading docks with BCIT prior to mobilization.</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 xml:space="preserve">Construction access to the work areas within existing buildings for workers and </w:t>
      </w:r>
      <w:proofErr w:type="gramStart"/>
      <w:r w:rsidRPr="0094402C">
        <w:rPr>
          <w:rFonts w:ascii="Arial" w:hAnsi="Arial" w:cs="Arial"/>
          <w:sz w:val="20"/>
          <w:szCs w:val="20"/>
        </w:rPr>
        <w:t>delivery</w:t>
      </w:r>
      <w:proofErr w:type="gramEnd"/>
      <w:r w:rsidRPr="0094402C">
        <w:rPr>
          <w:rFonts w:ascii="Arial" w:hAnsi="Arial" w:cs="Arial"/>
          <w:sz w:val="20"/>
          <w:szCs w:val="20"/>
        </w:rPr>
        <w:t xml:space="preserve"> of materials shall be designated by BCIT. No other existing exits or entrances shall be used by workers for access or for delivery of materials.</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lastRenderedPageBreak/>
        <w:t>Provide one (1) week minimum notice to BCIT, prior to any disruption or alteration of access to the Campus.  The Contractor shall provide all signs, pylons and flag persons necessary to direct vehicular traffic around work in progress.</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The Contractor shall maintain access to existing fire hydrants and Siamese connections and shall keep entrances and exits to existing and adjacent buildings clear at all times.</w:t>
      </w:r>
    </w:p>
    <w:p w:rsidR="0094402C" w:rsidRPr="0094402C" w:rsidRDefault="0094402C" w:rsidP="0094402C">
      <w:pPr>
        <w:pStyle w:val="ListParagraph"/>
        <w:ind w:left="1701"/>
        <w:rPr>
          <w:rFonts w:ascii="Arial" w:hAnsi="Arial" w:cs="Arial"/>
          <w:sz w:val="16"/>
          <w:szCs w:val="16"/>
        </w:rPr>
      </w:pPr>
    </w:p>
    <w:p w:rsidR="0094402C" w:rsidRDefault="0094402C" w:rsidP="00D819E5">
      <w:pPr>
        <w:pStyle w:val="ListParagraph"/>
        <w:numPr>
          <w:ilvl w:val="1"/>
          <w:numId w:val="3"/>
        </w:numPr>
        <w:ind w:left="1134"/>
        <w:rPr>
          <w:rFonts w:ascii="Arial" w:hAnsi="Arial" w:cs="Arial"/>
          <w:b/>
          <w:sz w:val="20"/>
          <w:szCs w:val="20"/>
        </w:rPr>
      </w:pPr>
      <w:r>
        <w:rPr>
          <w:rFonts w:ascii="Arial" w:hAnsi="Arial" w:cs="Arial"/>
          <w:b/>
          <w:sz w:val="20"/>
          <w:szCs w:val="20"/>
        </w:rPr>
        <w:t>Staging Areas</w:t>
      </w:r>
    </w:p>
    <w:p w:rsidR="0094402C" w:rsidRPr="0094402C" w:rsidRDefault="0094402C" w:rsidP="0094402C">
      <w:pPr>
        <w:pStyle w:val="ListParagraph"/>
        <w:ind w:left="1134"/>
        <w:rPr>
          <w:rFonts w:ascii="Arial" w:hAnsi="Arial" w:cs="Arial"/>
          <w:b/>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The contractor is not to use loading docks or any other delivery areas for storage of any kind.</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The contractor is to determine staging area needs and based on this information, BCIT will designate location(s) for the duration of the project. The contractor is responsible for providing their own secure temporary lock-up storage facility or trailer along with secure padlock hasp(s), keeper(s), and lock(s).</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Should staging area requirements change, the contractor is to contact BCIT to negotiate the changes. No additional staging amenities (for example waste bins, portable storage units) are to be brought to site until BCIT has agreed to the requested changes.</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Confine the Work and operations of employees to limits indicated by Contract Documents.  Do not unreasonably encumber premises with Products.</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For staging and storage, contractors are restricted to the enclosed construction premises for all work and storage of materials, tools and equipment.</w:t>
      </w:r>
    </w:p>
    <w:p w:rsidR="0094402C" w:rsidRPr="0094402C" w:rsidRDefault="0094402C" w:rsidP="0094402C">
      <w:pPr>
        <w:pStyle w:val="ListParagraph"/>
        <w:ind w:left="1701"/>
        <w:rPr>
          <w:rFonts w:ascii="Arial" w:hAnsi="Arial" w:cs="Arial"/>
          <w:sz w:val="16"/>
          <w:szCs w:val="16"/>
        </w:rPr>
      </w:pPr>
    </w:p>
    <w:p w:rsid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Do not load or permit to be loaded any part of the Work with a weight or force that will endanger the Work.</w:t>
      </w:r>
    </w:p>
    <w:p w:rsidR="0094402C" w:rsidRPr="0094402C" w:rsidRDefault="0094402C" w:rsidP="0094402C">
      <w:pPr>
        <w:pStyle w:val="ListParagraph"/>
        <w:ind w:left="1701"/>
        <w:rPr>
          <w:rFonts w:ascii="Arial" w:hAnsi="Arial" w:cs="Arial"/>
          <w:sz w:val="16"/>
          <w:szCs w:val="16"/>
        </w:rPr>
      </w:pPr>
    </w:p>
    <w:p w:rsidR="0094402C" w:rsidRPr="0094402C" w:rsidRDefault="0094402C" w:rsidP="0094402C">
      <w:pPr>
        <w:pStyle w:val="ListParagraph"/>
        <w:numPr>
          <w:ilvl w:val="2"/>
          <w:numId w:val="3"/>
        </w:numPr>
        <w:ind w:left="1701" w:hanging="567"/>
        <w:rPr>
          <w:rFonts w:ascii="Arial" w:hAnsi="Arial" w:cs="Arial"/>
          <w:sz w:val="20"/>
          <w:szCs w:val="20"/>
        </w:rPr>
      </w:pPr>
      <w:r w:rsidRPr="0094402C">
        <w:rPr>
          <w:rFonts w:ascii="Arial" w:hAnsi="Arial" w:cs="Arial"/>
          <w:sz w:val="20"/>
          <w:szCs w:val="20"/>
        </w:rPr>
        <w:t>Disassemble and remove temporary facilities/trailer(s) from BCIT at completion of the work, and make good existing adjacent surfaces.</w:t>
      </w:r>
    </w:p>
    <w:p w:rsidR="00E77886" w:rsidRPr="00E77886" w:rsidRDefault="00E77886" w:rsidP="00E77886">
      <w:pPr>
        <w:pStyle w:val="ListParagraph"/>
        <w:ind w:left="1134"/>
        <w:rPr>
          <w:rFonts w:ascii="Arial" w:hAnsi="Arial" w:cs="Arial"/>
          <w:b/>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94402C">
        <w:rPr>
          <w:rFonts w:ascii="Arial" w:hAnsi="Arial" w:cs="Arial"/>
          <w:b/>
          <w:sz w:val="20"/>
          <w:szCs w:val="20"/>
        </w:rPr>
        <w:t>VEHICULAR ACCESS, PARKING, and STAGING</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94402C">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94402C">
      <w:rPr>
        <w:rFonts w:ascii="Arial" w:eastAsia="Times New Roman" w:hAnsi="Arial" w:cs="Arial"/>
        <w:sz w:val="20"/>
        <w:szCs w:val="20"/>
      </w:rPr>
      <w:t>55</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94402C">
      <w:rPr>
        <w:rFonts w:ascii="Arial" w:eastAsia="Times New Roman" w:hAnsi="Arial" w:cs="Arial"/>
        <w:b/>
        <w:sz w:val="20"/>
        <w:szCs w:val="20"/>
      </w:rPr>
      <w:t>VEHICULAR ACCESS, PARKING, and STAGING</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9201A6">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9201A6">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50201"/>
    <w:rsid w:val="00275C08"/>
    <w:rsid w:val="002A427F"/>
    <w:rsid w:val="002B3CC3"/>
    <w:rsid w:val="003644B9"/>
    <w:rsid w:val="004B2954"/>
    <w:rsid w:val="004F5E0E"/>
    <w:rsid w:val="006663C2"/>
    <w:rsid w:val="007C72EE"/>
    <w:rsid w:val="008B7AAC"/>
    <w:rsid w:val="00914384"/>
    <w:rsid w:val="009201A6"/>
    <w:rsid w:val="00935726"/>
    <w:rsid w:val="0094402C"/>
    <w:rsid w:val="00982E0A"/>
    <w:rsid w:val="009A0B47"/>
    <w:rsid w:val="00A24F39"/>
    <w:rsid w:val="00A56E4C"/>
    <w:rsid w:val="00AB547D"/>
    <w:rsid w:val="00B11616"/>
    <w:rsid w:val="00C511A7"/>
    <w:rsid w:val="00C66BF6"/>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2021-12-15T00:27:10+00:00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/files/facilities/projectservices/standards/01_55_00_vehicular_access,_parking,_and_staging.docx</Folder_x0020_Path>
    <Folder_1 xmlns="7fd00f9a-458a-471e-b455-ad7d7b212f2b" xsi:nil="true"/>
  </documentManagement>
</p:properties>
</file>

<file path=customXml/itemProps1.xml><?xml version="1.0" encoding="utf-8"?>
<ds:datastoreItem xmlns:ds="http://schemas.openxmlformats.org/officeDocument/2006/customXml" ds:itemID="{76D1031F-880F-4B5E-BFAF-F09E93B1A653}"/>
</file>

<file path=customXml/itemProps2.xml><?xml version="1.0" encoding="utf-8"?>
<ds:datastoreItem xmlns:ds="http://schemas.openxmlformats.org/officeDocument/2006/customXml" ds:itemID="{E335C206-5F04-4085-90FF-52ED140C2FD7}"/>
</file>

<file path=customXml/itemProps3.xml><?xml version="1.0" encoding="utf-8"?>
<ds:datastoreItem xmlns:ds="http://schemas.openxmlformats.org/officeDocument/2006/customXml" ds:itemID="{6E1D0002-BCDC-441D-B2FC-E126396C5473}"/>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3</cp:revision>
  <dcterms:created xsi:type="dcterms:W3CDTF">2021-06-01T18:23:00Z</dcterms:created>
  <dcterms:modified xsi:type="dcterms:W3CDTF">2021-12-02T22:55:00Z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