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AC37" w14:textId="31CDD1F5" w:rsidR="005A545A" w:rsidRDefault="003B4852" w:rsidP="005A545A">
      <w:bookmarkStart w:id="0" w:name="_Toc209242198"/>
      <w:bookmarkStart w:id="1" w:name="_Toc209254242"/>
      <w:bookmarkStart w:id="2" w:name="_Toc209259063"/>
      <w:bookmarkStart w:id="3" w:name="_Toc225335291"/>
      <w:bookmarkStart w:id="4" w:name="_Toc225335376"/>
      <w:bookmarkStart w:id="5" w:name="_Toc225403928"/>
      <w:bookmarkStart w:id="6" w:name="_Toc225579920"/>
      <w:r>
        <w:rPr>
          <w:noProof/>
        </w:rPr>
        <w:drawing>
          <wp:inline distT="0" distB="0" distL="0" distR="0" wp14:anchorId="3FFC72E7" wp14:editId="52D0EC05">
            <wp:extent cx="1050424" cy="956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1058017" cy="96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0610C1D4" w14:textId="77777777" w:rsidR="005A545A" w:rsidRDefault="005A545A" w:rsidP="005A545A"/>
    <w:p w14:paraId="4BE8A1A1" w14:textId="77777777" w:rsidR="005A545A" w:rsidRDefault="005A545A" w:rsidP="005A545A"/>
    <w:p w14:paraId="6D60F517" w14:textId="77777777" w:rsidR="005A545A" w:rsidRPr="00476F81" w:rsidRDefault="005A545A" w:rsidP="005A545A"/>
    <w:p w14:paraId="3BA757E9" w14:textId="77777777" w:rsidR="005A545A" w:rsidRPr="00476F81" w:rsidRDefault="005A545A" w:rsidP="005A545A"/>
    <w:p w14:paraId="1DE4567F" w14:textId="77777777" w:rsidR="005A545A" w:rsidRPr="00E253FC" w:rsidRDefault="005A545A" w:rsidP="005A545A">
      <w:pPr>
        <w:rPr>
          <w:rFonts w:ascii="Arial" w:hAnsi="Arial" w:cs="Arial"/>
          <w:b/>
          <w:color w:val="2D72B1"/>
          <w:sz w:val="48"/>
          <w:szCs w:val="48"/>
        </w:rPr>
      </w:pPr>
      <w:r w:rsidRPr="00E253FC">
        <w:rPr>
          <w:rFonts w:ascii="Arial" w:hAnsi="Arial" w:cs="Arial"/>
          <w:b/>
          <w:color w:val="2D72B1"/>
          <w:sz w:val="48"/>
          <w:szCs w:val="48"/>
        </w:rPr>
        <w:t>PROGRAM REVIEW</w:t>
      </w:r>
    </w:p>
    <w:p w14:paraId="5BD6F93D" w14:textId="77777777" w:rsidR="005A545A" w:rsidRPr="00E253FC" w:rsidRDefault="005A545A" w:rsidP="005A545A">
      <w:pPr>
        <w:rPr>
          <w:rFonts w:ascii="Arial" w:hAnsi="Arial" w:cs="Arial"/>
          <w:sz w:val="36"/>
          <w:szCs w:val="36"/>
        </w:rPr>
      </w:pPr>
      <w:r w:rsidRPr="00E253FC">
        <w:rPr>
          <w:rFonts w:ascii="Arial" w:hAnsi="Arial" w:cs="Arial"/>
          <w:sz w:val="36"/>
          <w:szCs w:val="36"/>
        </w:rPr>
        <w:t>[Credential &amp; Name of Program]</w:t>
      </w:r>
    </w:p>
    <w:p w14:paraId="61246E5A" w14:textId="77777777" w:rsidR="005A545A" w:rsidRPr="00CD7CFA" w:rsidRDefault="005A545A" w:rsidP="005A545A">
      <w:pPr>
        <w:rPr>
          <w:rFonts w:ascii="Arial" w:hAnsi="Arial" w:cs="Arial"/>
          <w:sz w:val="36"/>
          <w:szCs w:val="36"/>
        </w:rPr>
      </w:pPr>
    </w:p>
    <w:p w14:paraId="4DAA60B1" w14:textId="32F0C8D9" w:rsidR="005A545A" w:rsidRPr="002C284B" w:rsidRDefault="007B0CD7" w:rsidP="005A545A">
      <w:pPr>
        <w:pBdr>
          <w:bottom w:val="single" w:sz="12" w:space="1" w:color="3E89CE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| </w:t>
      </w:r>
      <w:r w:rsidR="00243057">
        <w:rPr>
          <w:rFonts w:ascii="Arial" w:hAnsi="Arial" w:cs="Arial"/>
          <w:sz w:val="32"/>
          <w:szCs w:val="32"/>
        </w:rPr>
        <w:t>2019 – 20</w:t>
      </w:r>
      <w:r>
        <w:rPr>
          <w:rFonts w:ascii="Arial" w:hAnsi="Arial" w:cs="Arial"/>
          <w:sz w:val="32"/>
          <w:szCs w:val="32"/>
        </w:rPr>
        <w:t xml:space="preserve"> </w:t>
      </w:r>
      <w:r w:rsidR="005A545A" w:rsidRPr="002C284B">
        <w:rPr>
          <w:rFonts w:ascii="Arial" w:hAnsi="Arial" w:cs="Arial"/>
          <w:sz w:val="32"/>
          <w:szCs w:val="32"/>
        </w:rPr>
        <w:t>| School of [Name]</w:t>
      </w:r>
    </w:p>
    <w:p w14:paraId="1C4C32A8" w14:textId="77777777" w:rsidR="005A545A" w:rsidRPr="00CD7CFA" w:rsidRDefault="005A545A" w:rsidP="005A545A">
      <w:pPr>
        <w:rPr>
          <w:rFonts w:ascii="Arial" w:hAnsi="Arial" w:cs="Arial"/>
        </w:rPr>
      </w:pPr>
    </w:p>
    <w:p w14:paraId="32400E08" w14:textId="55FCC887" w:rsidR="005A545A" w:rsidRPr="009B4131" w:rsidRDefault="005A545A" w:rsidP="005A545A">
      <w:pPr>
        <w:rPr>
          <w:rFonts w:ascii="Arial" w:hAnsi="Arial" w:cs="Arial"/>
          <w:b/>
          <w:color w:val="2D72B1"/>
          <w:sz w:val="40"/>
          <w:szCs w:val="40"/>
        </w:rPr>
      </w:pPr>
      <w:r>
        <w:rPr>
          <w:rFonts w:ascii="Arial" w:hAnsi="Arial" w:cs="Arial"/>
          <w:b/>
          <w:color w:val="2D72B1"/>
          <w:sz w:val="40"/>
          <w:szCs w:val="40"/>
        </w:rPr>
        <w:t>Final</w:t>
      </w:r>
      <w:r w:rsidRPr="009B4131">
        <w:rPr>
          <w:rFonts w:ascii="Arial" w:hAnsi="Arial" w:cs="Arial"/>
          <w:b/>
          <w:color w:val="2D72B1"/>
          <w:sz w:val="40"/>
          <w:szCs w:val="40"/>
        </w:rPr>
        <w:t xml:space="preserve"> Report</w:t>
      </w:r>
    </w:p>
    <w:p w14:paraId="5E6708D2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program champion </w:t>
      </w:r>
    </w:p>
    <w:p w14:paraId="31CA37CE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</w:t>
      </w:r>
      <w:r>
        <w:rPr>
          <w:rFonts w:ascii="Arial" w:hAnsi="Arial" w:cs="Arial"/>
          <w:sz w:val="28"/>
          <w:szCs w:val="28"/>
        </w:rPr>
        <w:t>self-study team</w:t>
      </w:r>
      <w:r w:rsidRPr="00E253FC">
        <w:rPr>
          <w:rFonts w:ascii="Arial" w:hAnsi="Arial" w:cs="Arial"/>
          <w:sz w:val="28"/>
          <w:szCs w:val="28"/>
        </w:rPr>
        <w:t xml:space="preserve"> member</w:t>
      </w:r>
    </w:p>
    <w:p w14:paraId="35CBB9AC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 xml:space="preserve">[Name], </w:t>
      </w:r>
      <w:r>
        <w:rPr>
          <w:rFonts w:ascii="Arial" w:hAnsi="Arial" w:cs="Arial"/>
          <w:sz w:val="28"/>
          <w:szCs w:val="28"/>
        </w:rPr>
        <w:t>self-study team</w:t>
      </w:r>
      <w:r w:rsidRPr="00E253FC">
        <w:rPr>
          <w:rFonts w:ascii="Arial" w:hAnsi="Arial" w:cs="Arial"/>
          <w:sz w:val="28"/>
          <w:szCs w:val="28"/>
        </w:rPr>
        <w:t xml:space="preserve"> member</w:t>
      </w:r>
    </w:p>
    <w:p w14:paraId="639EBB2C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…</w:t>
      </w:r>
    </w:p>
    <w:p w14:paraId="5B7F6FF5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[Name], associate dean</w:t>
      </w:r>
    </w:p>
    <w:p w14:paraId="42F6F633" w14:textId="77777777" w:rsidR="005A545A" w:rsidRPr="00E253FC" w:rsidRDefault="005A545A" w:rsidP="005A545A">
      <w:pPr>
        <w:ind w:left="720"/>
        <w:rPr>
          <w:rFonts w:ascii="Arial" w:hAnsi="Arial" w:cs="Arial"/>
          <w:sz w:val="28"/>
          <w:szCs w:val="28"/>
        </w:rPr>
      </w:pPr>
      <w:r w:rsidRPr="00E253FC">
        <w:rPr>
          <w:rFonts w:ascii="Arial" w:hAnsi="Arial" w:cs="Arial"/>
          <w:sz w:val="28"/>
          <w:szCs w:val="28"/>
        </w:rPr>
        <w:t>[Name], instructional development consultant, LTC</w:t>
      </w:r>
    </w:p>
    <w:p w14:paraId="6F6F40AD" w14:textId="77777777" w:rsidR="005A545A" w:rsidRDefault="005A545A" w:rsidP="005A545A">
      <w:pPr>
        <w:rPr>
          <w:rFonts w:ascii="Arial" w:hAnsi="Arial" w:cs="Arial"/>
        </w:rPr>
      </w:pPr>
    </w:p>
    <w:p w14:paraId="1A113080" w14:textId="77777777" w:rsidR="005A545A" w:rsidRPr="00CD7CFA" w:rsidRDefault="005A545A" w:rsidP="005A545A">
      <w:pPr>
        <w:rPr>
          <w:rFonts w:ascii="Arial" w:hAnsi="Arial" w:cs="Arial"/>
        </w:rPr>
      </w:pPr>
    </w:p>
    <w:p w14:paraId="207E5786" w14:textId="77777777" w:rsidR="005A545A" w:rsidRPr="005D5D4B" w:rsidRDefault="005A545A" w:rsidP="005A545A">
      <w:pPr>
        <w:rPr>
          <w:rFonts w:ascii="Arial" w:hAnsi="Arial" w:cs="Arial"/>
          <w:sz w:val="32"/>
          <w:szCs w:val="32"/>
        </w:rPr>
      </w:pPr>
      <w:r w:rsidRPr="002C284B">
        <w:rPr>
          <w:rFonts w:ascii="Arial" w:hAnsi="Arial" w:cs="Arial"/>
          <w:sz w:val="32"/>
          <w:szCs w:val="32"/>
        </w:rPr>
        <w:t>[Day Month Year]</w:t>
      </w:r>
    </w:p>
    <w:p w14:paraId="2DD5A8CE" w14:textId="77777777" w:rsidR="005A545A" w:rsidRDefault="005A545A" w:rsidP="001D0F97">
      <w:pPr>
        <w:pStyle w:val="Heading1"/>
        <w:sectPr w:rsidR="005A545A" w:rsidSect="005A545A">
          <w:footerReference w:type="even" r:id="rId9"/>
          <w:footerReference w:type="default" r:id="rId10"/>
          <w:pgSz w:w="12240" w:h="15840"/>
          <w:pgMar w:top="1440" w:right="1800" w:bottom="1440" w:left="1440" w:header="708" w:footer="708" w:gutter="0"/>
          <w:pgBorders w:display="firstPage" w:offsetFrom="page">
            <w:top w:val="single" w:sz="8" w:space="24" w:color="4F81BD" w:themeColor="accent1"/>
            <w:left w:val="single" w:sz="8" w:space="24" w:color="4F81BD" w:themeColor="accent1"/>
            <w:bottom w:val="single" w:sz="8" w:space="24" w:color="4F81BD" w:themeColor="accent1"/>
            <w:right w:val="single" w:sz="8" w:space="24" w:color="4F81BD" w:themeColor="accent1"/>
          </w:pgBorders>
          <w:cols w:space="708"/>
          <w:titlePg/>
        </w:sectPr>
      </w:pPr>
    </w:p>
    <w:p w14:paraId="1B29B0B5" w14:textId="4A11F44A" w:rsidR="002E303D" w:rsidRPr="009404BA" w:rsidRDefault="00D57097" w:rsidP="001D0F97">
      <w:pPr>
        <w:pStyle w:val="Heading1"/>
      </w:pPr>
      <w:r w:rsidRPr="00A33086"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</w:p>
    <w:p w14:paraId="76199680" w14:textId="77777777" w:rsidR="009404BA" w:rsidRPr="009404BA" w:rsidRDefault="009404BA" w:rsidP="009404BA"/>
    <w:p w14:paraId="2EDC8B16" w14:textId="63A2865A" w:rsidR="00741035" w:rsidRDefault="009404BA" w:rsidP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\o "1-3" </w:instrText>
      </w:r>
      <w:r>
        <w:rPr>
          <w:b w:val="0"/>
          <w:sz w:val="24"/>
          <w:szCs w:val="24"/>
        </w:rPr>
        <w:fldChar w:fldCharType="separate"/>
      </w:r>
    </w:p>
    <w:p w14:paraId="5DD09698" w14:textId="77777777" w:rsidR="00741035" w:rsidRDefault="00741035">
      <w:pPr>
        <w:pStyle w:val="TOC1"/>
        <w:tabs>
          <w:tab w:val="left" w:pos="382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1</w:t>
      </w:r>
      <w:r>
        <w:rPr>
          <w:b w:val="0"/>
          <w:noProof/>
          <w:lang w:val="en-US" w:eastAsia="ja-JP"/>
        </w:rPr>
        <w:tab/>
      </w:r>
      <w:r>
        <w:rPr>
          <w:noProof/>
        </w:rPr>
        <w:t>Self-Study Report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2E29A0" w14:textId="77777777" w:rsidR="00741035" w:rsidRDefault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3FFA1E3" w14:textId="77777777" w:rsidR="00741035" w:rsidRDefault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F2553D" w14:textId="77777777" w:rsidR="00741035" w:rsidRDefault="00741035">
      <w:pPr>
        <w:pStyle w:val="TOC2"/>
        <w:tabs>
          <w:tab w:val="right" w:leader="dot" w:pos="8630"/>
        </w:tabs>
        <w:rPr>
          <w:b w:val="0"/>
          <w:noProof/>
          <w:sz w:val="24"/>
          <w:szCs w:val="24"/>
          <w:lang w:val="en-US" w:eastAsia="ja-JP"/>
        </w:rPr>
      </w:pPr>
      <w:r>
        <w:rPr>
          <w:noProof/>
        </w:rPr>
        <w:t>Future Directions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BCBB7C" w14:textId="77777777" w:rsidR="00741035" w:rsidRDefault="00741035">
      <w:pPr>
        <w:pStyle w:val="TOC1"/>
        <w:tabs>
          <w:tab w:val="left" w:pos="435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 xml:space="preserve">2 </w:t>
      </w:r>
      <w:r>
        <w:rPr>
          <w:b w:val="0"/>
          <w:noProof/>
          <w:lang w:val="en-US" w:eastAsia="ja-JP"/>
        </w:rPr>
        <w:tab/>
      </w:r>
      <w:r>
        <w:rPr>
          <w:noProof/>
        </w:rPr>
        <w:t>External Review Team (ERT) Report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7151F9" w14:textId="77777777" w:rsidR="00741035" w:rsidRDefault="00741035">
      <w:pPr>
        <w:pStyle w:val="TOC1"/>
        <w:tabs>
          <w:tab w:val="left" w:pos="435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 xml:space="preserve">3 </w:t>
      </w:r>
      <w:r>
        <w:rPr>
          <w:b w:val="0"/>
          <w:noProof/>
          <w:lang w:val="en-US" w:eastAsia="ja-JP"/>
        </w:rPr>
        <w:tab/>
      </w:r>
      <w:r>
        <w:rPr>
          <w:noProof/>
        </w:rPr>
        <w:t>Self-Study Team Response to ERT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06293B3" w14:textId="77777777" w:rsidR="00741035" w:rsidRDefault="00741035">
      <w:pPr>
        <w:pStyle w:val="TOC1"/>
        <w:tabs>
          <w:tab w:val="left" w:pos="382"/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4</w:t>
      </w:r>
      <w:r>
        <w:rPr>
          <w:b w:val="0"/>
          <w:noProof/>
          <w:lang w:val="en-US" w:eastAsia="ja-JP"/>
        </w:rPr>
        <w:tab/>
      </w:r>
      <w:r>
        <w:rPr>
          <w:noProof/>
        </w:rPr>
        <w:t>Final Recommendations &amp; Action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C9167D" w14:textId="77777777" w:rsidR="00741035" w:rsidRDefault="00741035">
      <w:pPr>
        <w:pStyle w:val="TOC1"/>
        <w:tabs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Appendix 1:  External Review Team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D7098CA" w14:textId="77777777" w:rsidR="00741035" w:rsidRDefault="00741035">
      <w:pPr>
        <w:pStyle w:val="TOC1"/>
        <w:tabs>
          <w:tab w:val="right" w:leader="dot" w:pos="8630"/>
        </w:tabs>
        <w:rPr>
          <w:b w:val="0"/>
          <w:noProof/>
          <w:lang w:val="en-US" w:eastAsia="ja-JP"/>
        </w:rPr>
      </w:pPr>
      <w:r>
        <w:rPr>
          <w:noProof/>
        </w:rPr>
        <w:t>Appendix 2:  Final Recommendations with Projected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_Toc225579929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41386D" w14:textId="756EE554" w:rsidR="00F602AA" w:rsidRPr="008F3617" w:rsidRDefault="009404BA" w:rsidP="00D57097">
      <w:pPr>
        <w:rPr>
          <w:b/>
        </w:rPr>
      </w:pPr>
      <w:r>
        <w:rPr>
          <w:b/>
          <w:sz w:val="24"/>
          <w:szCs w:val="24"/>
        </w:rPr>
        <w:fldChar w:fldCharType="end"/>
      </w:r>
    </w:p>
    <w:p w14:paraId="69F0DEA6" w14:textId="77777777" w:rsidR="00555867" w:rsidRDefault="00D57097">
      <w:pPr>
        <w:spacing w:after="0"/>
        <w:sectPr w:rsidR="00555867" w:rsidSect="005A545A">
          <w:pgSz w:w="12240" w:h="15840"/>
          <w:pgMar w:top="1440" w:right="1800" w:bottom="1440" w:left="1800" w:header="708" w:footer="708" w:gutter="0"/>
          <w:cols w:space="708"/>
          <w:titlePg/>
        </w:sectPr>
      </w:pPr>
      <w:bookmarkStart w:id="8" w:name="_Toc330462837"/>
      <w:bookmarkStart w:id="9" w:name="_Toc330463074"/>
      <w:bookmarkStart w:id="10" w:name="_Toc334541727"/>
      <w:r>
        <w:br w:type="page"/>
      </w:r>
    </w:p>
    <w:p w14:paraId="2BBE7429" w14:textId="76074D36" w:rsidR="00D57097" w:rsidRPr="00BA212A" w:rsidRDefault="00D57097" w:rsidP="00776112">
      <w:pPr>
        <w:pStyle w:val="Heading1"/>
      </w:pPr>
      <w:bookmarkStart w:id="11" w:name="_Toc209238087"/>
      <w:bookmarkStart w:id="12" w:name="_Toc225579921"/>
      <w:r>
        <w:lastRenderedPageBreak/>
        <w:t>1</w:t>
      </w:r>
      <w:r>
        <w:tab/>
      </w:r>
      <w:bookmarkEnd w:id="8"/>
      <w:bookmarkEnd w:id="9"/>
      <w:bookmarkEnd w:id="10"/>
      <w:bookmarkEnd w:id="11"/>
      <w:r w:rsidR="00BA212A">
        <w:t>Self-Study Report Summary</w:t>
      </w:r>
      <w:bookmarkEnd w:id="12"/>
    </w:p>
    <w:p w14:paraId="447B001E" w14:textId="575F46F2" w:rsidR="00D57097" w:rsidRPr="00CE70EE" w:rsidRDefault="00592BA0" w:rsidP="00776112">
      <w:pPr>
        <w:pStyle w:val="Heading2"/>
      </w:pPr>
      <w:bookmarkStart w:id="13" w:name="_Toc225579922"/>
      <w:r>
        <w:t>Conclusions</w:t>
      </w:r>
      <w:bookmarkEnd w:id="13"/>
    </w:p>
    <w:p w14:paraId="16588500" w14:textId="46F98767" w:rsidR="00D57097" w:rsidRDefault="001B713C" w:rsidP="002A1293">
      <w:r>
        <w:t>[A summary of the findings and conclusions from the self-study report.]</w:t>
      </w:r>
    </w:p>
    <w:p w14:paraId="6DCC5E12" w14:textId="77777777" w:rsidR="00080E39" w:rsidRPr="00080E39" w:rsidRDefault="00080E39" w:rsidP="002A1293"/>
    <w:p w14:paraId="5CF30B98" w14:textId="16DC60C5" w:rsidR="00D57097" w:rsidRPr="00CE70EE" w:rsidRDefault="00BA212A" w:rsidP="00776112">
      <w:pPr>
        <w:pStyle w:val="Heading2"/>
      </w:pPr>
      <w:bookmarkStart w:id="14" w:name="_Toc225579923"/>
      <w:r>
        <w:t>Recommendations</w:t>
      </w:r>
      <w:bookmarkEnd w:id="14"/>
    </w:p>
    <w:p w14:paraId="28CC0BF5" w14:textId="71B78849" w:rsidR="00B939C9" w:rsidRDefault="001B713C" w:rsidP="00C03A61">
      <w:r>
        <w:t>[Recommendations as outlined in the self-study report.]</w:t>
      </w:r>
    </w:p>
    <w:p w14:paraId="28F43FD9" w14:textId="77777777" w:rsidR="00C03A61" w:rsidRPr="001B713C" w:rsidRDefault="00C03A61" w:rsidP="00C03A61"/>
    <w:tbl>
      <w:tblPr>
        <w:tblStyle w:val="TableGrid"/>
        <w:tblW w:w="8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"/>
        <w:gridCol w:w="4190"/>
        <w:gridCol w:w="1683"/>
        <w:gridCol w:w="1764"/>
      </w:tblGrid>
      <w:tr w:rsidR="00B939C9" w:rsidRPr="005D600D" w14:paraId="403B521D" w14:textId="77777777" w:rsidTr="00B124D6">
        <w:trPr>
          <w:trHeight w:val="234"/>
          <w:tblHeader/>
        </w:trPr>
        <w:tc>
          <w:tcPr>
            <w:tcW w:w="380" w:type="dxa"/>
            <w:vMerge w:val="restart"/>
            <w:shd w:val="clear" w:color="auto" w:fill="E0E0E0"/>
          </w:tcPr>
          <w:p w14:paraId="36F37C83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190" w:type="dxa"/>
            <w:vMerge w:val="restart"/>
            <w:shd w:val="clear" w:color="auto" w:fill="E0E0E0"/>
          </w:tcPr>
          <w:p w14:paraId="33743DAD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683" w:type="dxa"/>
            <w:vMerge w:val="restart"/>
            <w:shd w:val="clear" w:color="auto" w:fill="E0E0E0"/>
          </w:tcPr>
          <w:p w14:paraId="361BF086" w14:textId="77777777" w:rsidR="00B939C9" w:rsidRDefault="00B939C9" w:rsidP="00EE7DC0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Estimated Timeline</w:t>
            </w:r>
          </w:p>
          <w:p w14:paraId="040F3710" w14:textId="77777777" w:rsidR="00EE7DC0" w:rsidRDefault="00EE7DC0" w:rsidP="00EE7DC0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D6EF682" w14:textId="68E714A0" w:rsidR="00EE7DC0" w:rsidRPr="005D600D" w:rsidRDefault="00EE7DC0" w:rsidP="00EE7DC0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Start to Completion Date</w:t>
            </w:r>
          </w:p>
        </w:tc>
        <w:tc>
          <w:tcPr>
            <w:tcW w:w="1764" w:type="dxa"/>
            <w:vMerge w:val="restart"/>
            <w:shd w:val="clear" w:color="auto" w:fill="E0E0E0"/>
          </w:tcPr>
          <w:p w14:paraId="74F398D6" w14:textId="77777777" w:rsidR="00B939C9" w:rsidRPr="005D600D" w:rsidRDefault="00B939C9" w:rsidP="00DF78AC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B939C9" w:rsidRPr="005D600D" w14:paraId="4841B1B7" w14:textId="77777777" w:rsidTr="00B124D6">
        <w:trPr>
          <w:trHeight w:val="470"/>
        </w:trPr>
        <w:tc>
          <w:tcPr>
            <w:tcW w:w="380" w:type="dxa"/>
            <w:vMerge/>
            <w:shd w:val="clear" w:color="auto" w:fill="E0E0E0"/>
          </w:tcPr>
          <w:p w14:paraId="3EC9EC7D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shd w:val="clear" w:color="auto" w:fill="E0E0E0"/>
          </w:tcPr>
          <w:p w14:paraId="1B0EE36E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E0E0E0"/>
          </w:tcPr>
          <w:p w14:paraId="2537BE7E" w14:textId="77777777" w:rsidR="00B939C9" w:rsidRPr="005D600D" w:rsidRDefault="00B939C9" w:rsidP="00DF78AC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E0E0E0"/>
          </w:tcPr>
          <w:p w14:paraId="66939ED8" w14:textId="77777777" w:rsidR="00B939C9" w:rsidRPr="005D600D" w:rsidRDefault="00B939C9" w:rsidP="00DF78AC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B939C9" w:rsidRPr="005D600D" w14:paraId="43E515F7" w14:textId="77777777" w:rsidTr="00B124D6">
        <w:tc>
          <w:tcPr>
            <w:tcW w:w="380" w:type="dxa"/>
          </w:tcPr>
          <w:p w14:paraId="1B4B8CE1" w14:textId="77777777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14:paraId="08752FAA" w14:textId="05249AE1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2B23AC4" w14:textId="52F287C8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A8538E9" w14:textId="71351B6D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939C9" w:rsidRPr="005D600D" w14:paraId="2AFCACCF" w14:textId="77777777" w:rsidTr="00B124D6">
        <w:tc>
          <w:tcPr>
            <w:tcW w:w="380" w:type="dxa"/>
          </w:tcPr>
          <w:p w14:paraId="46887DF8" w14:textId="77777777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532C6861" w14:textId="68565472" w:rsidR="00B939C9" w:rsidRPr="005D600D" w:rsidRDefault="00B939C9" w:rsidP="00DF78A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9AD42E7" w14:textId="3D4FF2DA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6EC86D0" w14:textId="3F245DF3" w:rsidR="00B939C9" w:rsidRPr="005D600D" w:rsidRDefault="00B939C9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B713C" w:rsidRPr="005D600D" w14:paraId="15A6C80E" w14:textId="77777777" w:rsidTr="00B124D6">
        <w:tc>
          <w:tcPr>
            <w:tcW w:w="380" w:type="dxa"/>
          </w:tcPr>
          <w:p w14:paraId="31175D1D" w14:textId="6BC4E697" w:rsidR="001B713C" w:rsidRPr="005D600D" w:rsidRDefault="001B713C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0" w:type="dxa"/>
          </w:tcPr>
          <w:p w14:paraId="685BE50B" w14:textId="77777777" w:rsidR="001B713C" w:rsidRPr="005D600D" w:rsidRDefault="001B713C" w:rsidP="00DF78A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86ECA16" w14:textId="77777777" w:rsidR="001B713C" w:rsidRPr="005D600D" w:rsidRDefault="001B713C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D4B87D5" w14:textId="77777777" w:rsidR="001B713C" w:rsidRPr="005D600D" w:rsidRDefault="001B713C" w:rsidP="00DF78AC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0317423" w14:textId="77777777" w:rsidR="00592BA0" w:rsidRDefault="00592BA0" w:rsidP="001B713C">
      <w:pPr>
        <w:spacing w:after="0"/>
        <w:rPr>
          <w:rFonts w:cstheme="minorHAnsi"/>
        </w:rPr>
      </w:pPr>
    </w:p>
    <w:p w14:paraId="501AC780" w14:textId="16F1C455" w:rsidR="00F05A6A" w:rsidRPr="008D22A4" w:rsidRDefault="00592BA0" w:rsidP="00776112">
      <w:pPr>
        <w:pStyle w:val="Heading2"/>
      </w:pPr>
      <w:bookmarkStart w:id="15" w:name="_Toc225579924"/>
      <w:r>
        <w:t>Future Directions</w:t>
      </w:r>
      <w:bookmarkEnd w:id="15"/>
    </w:p>
    <w:p w14:paraId="5F790D6E" w14:textId="533F7503" w:rsidR="00CA2B03" w:rsidRDefault="001B713C" w:rsidP="002A1293">
      <w:r>
        <w:t>[Future directions as described in the self-study report.]</w:t>
      </w:r>
    </w:p>
    <w:p w14:paraId="4478DE6A" w14:textId="77777777" w:rsidR="00C03A61" w:rsidRPr="001B713C" w:rsidRDefault="00C03A61" w:rsidP="002A1293"/>
    <w:p w14:paraId="640B259C" w14:textId="63A9D7B1" w:rsidR="00D57097" w:rsidRPr="00CE70EE" w:rsidRDefault="00C1740A" w:rsidP="00776112">
      <w:pPr>
        <w:pStyle w:val="Heading1"/>
      </w:pPr>
      <w:bookmarkStart w:id="16" w:name="_Toc330462838"/>
      <w:bookmarkStart w:id="17" w:name="_Toc330463075"/>
      <w:bookmarkStart w:id="18" w:name="_Toc334541728"/>
      <w:bookmarkStart w:id="19" w:name="_Toc209238092"/>
      <w:bookmarkStart w:id="20" w:name="_Toc225579925"/>
      <w:r>
        <w:t>2</w:t>
      </w:r>
      <w:r w:rsidR="00D57097" w:rsidRPr="00CE70EE">
        <w:t xml:space="preserve"> </w:t>
      </w:r>
      <w:r w:rsidR="00D57097" w:rsidRPr="00CE70EE">
        <w:tab/>
      </w:r>
      <w:bookmarkEnd w:id="16"/>
      <w:bookmarkEnd w:id="17"/>
      <w:bookmarkEnd w:id="18"/>
      <w:bookmarkEnd w:id="19"/>
      <w:r w:rsidR="004F6C89">
        <w:t>External Review Team (ERT) Report Summary</w:t>
      </w:r>
      <w:bookmarkEnd w:id="20"/>
    </w:p>
    <w:p w14:paraId="1D0E7863" w14:textId="3EADE765" w:rsidR="00A00BD8" w:rsidRDefault="001B713C" w:rsidP="002A1293">
      <w:bookmarkStart w:id="21" w:name="_Toc330462839"/>
      <w:bookmarkStart w:id="22" w:name="_Toc330463076"/>
      <w:bookmarkStart w:id="23" w:name="_Toc334541729"/>
      <w:bookmarkStart w:id="24" w:name="_Toc209238099"/>
      <w:r>
        <w:t>[Summary of the External Review Team report and visit.  Please include full ERT report in Appendix 1.]</w:t>
      </w:r>
    </w:p>
    <w:p w14:paraId="3092F4CB" w14:textId="77777777" w:rsidR="00C03A61" w:rsidRPr="00723757" w:rsidRDefault="00C03A61" w:rsidP="002A1293"/>
    <w:p w14:paraId="0B7C4B65" w14:textId="3AD2BC1F" w:rsidR="00D57097" w:rsidRPr="00CE70EE" w:rsidRDefault="00C1740A" w:rsidP="002F7ACB">
      <w:pPr>
        <w:pStyle w:val="Heading1"/>
      </w:pPr>
      <w:bookmarkStart w:id="25" w:name="_Toc225579926"/>
      <w:r>
        <w:lastRenderedPageBreak/>
        <w:t>3</w:t>
      </w:r>
      <w:r w:rsidR="00D57097" w:rsidRPr="00CE70EE">
        <w:t xml:space="preserve"> </w:t>
      </w:r>
      <w:r w:rsidR="00D57097" w:rsidRPr="00CE70EE">
        <w:tab/>
      </w:r>
      <w:bookmarkEnd w:id="21"/>
      <w:bookmarkEnd w:id="22"/>
      <w:bookmarkEnd w:id="23"/>
      <w:bookmarkEnd w:id="24"/>
      <w:r w:rsidR="004F6C89">
        <w:t>Self-Study Team Response to ERT Report</w:t>
      </w:r>
      <w:bookmarkEnd w:id="25"/>
    </w:p>
    <w:p w14:paraId="21A9620E" w14:textId="2245427F" w:rsidR="001A25C9" w:rsidRDefault="001B713C" w:rsidP="001B713C">
      <w:r>
        <w:t>[The program’s response to the ERT report.]</w:t>
      </w:r>
    </w:p>
    <w:p w14:paraId="5614C978" w14:textId="77777777" w:rsidR="00C03A61" w:rsidRPr="001B713C" w:rsidRDefault="00C03A61" w:rsidP="001B713C"/>
    <w:p w14:paraId="4FA28643" w14:textId="0F3750C3" w:rsidR="00D57097" w:rsidRPr="00CE70EE" w:rsidRDefault="00C1740A" w:rsidP="002F7ACB">
      <w:pPr>
        <w:pStyle w:val="Heading1"/>
      </w:pPr>
      <w:bookmarkStart w:id="26" w:name="_Toc330462840"/>
      <w:bookmarkStart w:id="27" w:name="_Toc330463077"/>
      <w:bookmarkStart w:id="28" w:name="_Toc334541730"/>
      <w:bookmarkStart w:id="29" w:name="_Toc209238100"/>
      <w:bookmarkStart w:id="30" w:name="_Toc225579927"/>
      <w:r w:rsidRPr="00C1740A">
        <w:t>4</w:t>
      </w:r>
      <w:r w:rsidR="00D57097" w:rsidRPr="00C1740A">
        <w:tab/>
      </w:r>
      <w:bookmarkEnd w:id="26"/>
      <w:bookmarkEnd w:id="27"/>
      <w:bookmarkEnd w:id="28"/>
      <w:bookmarkEnd w:id="29"/>
      <w:r w:rsidR="00592BA0">
        <w:t xml:space="preserve">Final Recommendations &amp; </w:t>
      </w:r>
      <w:r w:rsidR="000A2236">
        <w:t>Action Plan</w:t>
      </w:r>
      <w:bookmarkEnd w:id="30"/>
    </w:p>
    <w:p w14:paraId="4954701B" w14:textId="398F5D88" w:rsidR="00684C85" w:rsidRDefault="00851EEA" w:rsidP="002A1293">
      <w:r>
        <w:t xml:space="preserve">[While recommendations were outlined in the self-study report, there may be revisions to the recommendations following the ERT report.  Please describe final recommendations in the table format shown below. </w:t>
      </w:r>
      <w:r w:rsidR="003A372D">
        <w:t xml:space="preserve">  Please include full recommendations table identifying projected costs in Appendix 2.]</w:t>
      </w:r>
    </w:p>
    <w:p w14:paraId="4C03FE2D" w14:textId="77777777" w:rsidR="00C03A61" w:rsidRPr="003A372D" w:rsidRDefault="00C03A61" w:rsidP="002A1293"/>
    <w:tbl>
      <w:tblPr>
        <w:tblStyle w:val="TableGrid"/>
        <w:tblW w:w="8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"/>
        <w:gridCol w:w="4190"/>
        <w:gridCol w:w="1683"/>
        <w:gridCol w:w="1764"/>
      </w:tblGrid>
      <w:tr w:rsidR="00684C85" w:rsidRPr="005D600D" w14:paraId="07E1115E" w14:textId="77777777" w:rsidTr="00EF0892">
        <w:trPr>
          <w:trHeight w:val="234"/>
          <w:tblHeader/>
        </w:trPr>
        <w:tc>
          <w:tcPr>
            <w:tcW w:w="380" w:type="dxa"/>
            <w:vMerge w:val="restart"/>
            <w:shd w:val="clear" w:color="auto" w:fill="E0E0E0"/>
          </w:tcPr>
          <w:p w14:paraId="475DA828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190" w:type="dxa"/>
            <w:vMerge w:val="restart"/>
            <w:shd w:val="clear" w:color="auto" w:fill="E0E0E0"/>
          </w:tcPr>
          <w:p w14:paraId="6F08D308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1683" w:type="dxa"/>
            <w:vMerge w:val="restart"/>
            <w:shd w:val="clear" w:color="auto" w:fill="E0E0E0"/>
          </w:tcPr>
          <w:p w14:paraId="22CE616F" w14:textId="77777777" w:rsidR="00684C85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Estimated Timeline</w:t>
            </w:r>
          </w:p>
          <w:p w14:paraId="627CAF92" w14:textId="77777777" w:rsidR="00EE7DC0" w:rsidRDefault="00EE7DC0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094C534" w14:textId="6468627B" w:rsidR="00EE7DC0" w:rsidRPr="005D600D" w:rsidRDefault="00EE7DC0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Start to Completion Date</w:t>
            </w:r>
          </w:p>
        </w:tc>
        <w:tc>
          <w:tcPr>
            <w:tcW w:w="1764" w:type="dxa"/>
            <w:vMerge w:val="restart"/>
            <w:shd w:val="clear" w:color="auto" w:fill="E0E0E0"/>
          </w:tcPr>
          <w:p w14:paraId="265E39ED" w14:textId="77777777" w:rsidR="00684C85" w:rsidRPr="005D600D" w:rsidRDefault="00684C85" w:rsidP="00EF0892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684C85" w:rsidRPr="005D600D" w14:paraId="5162201A" w14:textId="77777777" w:rsidTr="00EF0892">
        <w:trPr>
          <w:trHeight w:val="470"/>
        </w:trPr>
        <w:tc>
          <w:tcPr>
            <w:tcW w:w="380" w:type="dxa"/>
            <w:vMerge/>
            <w:shd w:val="clear" w:color="auto" w:fill="E0E0E0"/>
          </w:tcPr>
          <w:p w14:paraId="6063F593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shd w:val="clear" w:color="auto" w:fill="E0E0E0"/>
          </w:tcPr>
          <w:p w14:paraId="75D0EB9B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E0E0E0"/>
          </w:tcPr>
          <w:p w14:paraId="6AEB8607" w14:textId="77777777" w:rsidR="00684C85" w:rsidRPr="005D600D" w:rsidRDefault="00684C85" w:rsidP="00EF0892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vMerge/>
            <w:shd w:val="clear" w:color="auto" w:fill="E0E0E0"/>
          </w:tcPr>
          <w:p w14:paraId="6881A9F6" w14:textId="77777777" w:rsidR="00684C85" w:rsidRPr="005D600D" w:rsidRDefault="00684C85" w:rsidP="00EF0892">
            <w:pPr>
              <w:spacing w:after="0"/>
              <w:ind w:left="9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684C85" w:rsidRPr="005D600D" w14:paraId="17B29549" w14:textId="77777777" w:rsidTr="00EF0892">
        <w:tc>
          <w:tcPr>
            <w:tcW w:w="380" w:type="dxa"/>
          </w:tcPr>
          <w:p w14:paraId="3C766834" w14:textId="77777777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14:paraId="258855CE" w14:textId="5E08A00C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A507B2D" w14:textId="308891D6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C926827" w14:textId="024F8E65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4C85" w:rsidRPr="005D600D" w14:paraId="46945A2C" w14:textId="77777777" w:rsidTr="00EF0892">
        <w:tc>
          <w:tcPr>
            <w:tcW w:w="380" w:type="dxa"/>
          </w:tcPr>
          <w:p w14:paraId="3915C166" w14:textId="77777777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 w:rsidRPr="005D60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12A94285" w14:textId="41166F64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269A157" w14:textId="14BC19BD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95F42D9" w14:textId="0F3419F1" w:rsidR="00684C85" w:rsidRPr="005D600D" w:rsidRDefault="00684C85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4C85" w:rsidRPr="005D600D" w14:paraId="183F1A74" w14:textId="77777777" w:rsidTr="00EF0892">
        <w:tc>
          <w:tcPr>
            <w:tcW w:w="380" w:type="dxa"/>
          </w:tcPr>
          <w:p w14:paraId="44542493" w14:textId="549C155E" w:rsidR="00684C85" w:rsidRPr="005D600D" w:rsidRDefault="00851EEA" w:rsidP="00EF0892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0" w:type="dxa"/>
          </w:tcPr>
          <w:p w14:paraId="6B0BE607" w14:textId="49D91C31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849773" w14:textId="02EC99E8" w:rsidR="00684C85" w:rsidRPr="005D600D" w:rsidRDefault="00684C85" w:rsidP="00EF089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19ABC85" w14:textId="77777777" w:rsidR="00684C85" w:rsidRPr="005D600D" w:rsidRDefault="00684C85" w:rsidP="00851EEA">
            <w:pPr>
              <w:spacing w:before="40"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C3E023D" w14:textId="1689D433" w:rsidR="00CC4798" w:rsidRDefault="00CC4798">
      <w:pPr>
        <w:spacing w:after="0"/>
      </w:pPr>
    </w:p>
    <w:p w14:paraId="7DF9B1FF" w14:textId="6134D267" w:rsidR="00E2668A" w:rsidRDefault="00E2668A" w:rsidP="002F7ACB">
      <w:pPr>
        <w:pStyle w:val="Heading1"/>
      </w:pPr>
      <w:bookmarkStart w:id="31" w:name="_Toc225579928"/>
      <w:r w:rsidRPr="00E76034">
        <w:t xml:space="preserve">Appendix 1:  </w:t>
      </w:r>
      <w:r w:rsidR="00EB20E0" w:rsidRPr="00E76034">
        <w:t>External Review Team Report</w:t>
      </w:r>
      <w:bookmarkEnd w:id="31"/>
    </w:p>
    <w:p w14:paraId="24D9CCDA" w14:textId="77777777" w:rsidR="00E76034" w:rsidRDefault="00E76034" w:rsidP="00E2668A">
      <w:pPr>
        <w:pStyle w:val="PR-H2"/>
        <w:numPr>
          <w:ilvl w:val="0"/>
          <w:numId w:val="0"/>
        </w:numPr>
        <w:ind w:left="720"/>
        <w:rPr>
          <w:sz w:val="28"/>
          <w:szCs w:val="28"/>
        </w:rPr>
      </w:pPr>
    </w:p>
    <w:p w14:paraId="5294829D" w14:textId="12D5F935" w:rsidR="00E76034" w:rsidRPr="001376C6" w:rsidRDefault="001376C6">
      <w:pPr>
        <w:spacing w:after="0"/>
        <w:rPr>
          <w:rFonts w:asciiTheme="majorHAnsi" w:eastAsiaTheme="majorEastAsia" w:hAnsiTheme="majorHAnsi" w:cstheme="minorHAnsi"/>
          <w:bCs/>
          <w:color w:val="4F81BD" w:themeColor="accent1"/>
          <w:sz w:val="24"/>
          <w:szCs w:val="24"/>
        </w:rPr>
      </w:pPr>
      <w:r w:rsidRPr="001376C6">
        <w:rPr>
          <w:sz w:val="24"/>
          <w:szCs w:val="24"/>
        </w:rPr>
        <w:t>[Insert full External Review Team Report]</w:t>
      </w:r>
      <w:r w:rsidR="00E76034" w:rsidRPr="001376C6">
        <w:rPr>
          <w:sz w:val="24"/>
          <w:szCs w:val="24"/>
        </w:rPr>
        <w:br w:type="page"/>
      </w:r>
    </w:p>
    <w:p w14:paraId="0C5416CD" w14:textId="2FEB52C4" w:rsidR="002A5E7D" w:rsidRDefault="002A5E7D" w:rsidP="002A5E7D">
      <w:pPr>
        <w:pStyle w:val="Heading1"/>
      </w:pPr>
      <w:bookmarkStart w:id="32" w:name="_Toc225579929"/>
      <w:r>
        <w:lastRenderedPageBreak/>
        <w:t>Appendix 2</w:t>
      </w:r>
      <w:r w:rsidRPr="00E76034">
        <w:t xml:space="preserve">:  </w:t>
      </w:r>
      <w:r>
        <w:t>Final Recommendations with Projected Costs</w:t>
      </w:r>
      <w:bookmarkEnd w:id="32"/>
    </w:p>
    <w:p w14:paraId="45048F80" w14:textId="77777777" w:rsidR="001376C6" w:rsidRDefault="001376C6" w:rsidP="001376C6"/>
    <w:p w14:paraId="66C82E97" w14:textId="2AEF6A0E" w:rsidR="001358BF" w:rsidRPr="001376C6" w:rsidRDefault="001376C6" w:rsidP="001376C6">
      <w:pPr>
        <w:rPr>
          <w:sz w:val="24"/>
          <w:szCs w:val="24"/>
        </w:rPr>
      </w:pPr>
      <w:r w:rsidRPr="008B72C7">
        <w:rPr>
          <w:sz w:val="24"/>
          <w:szCs w:val="24"/>
        </w:rPr>
        <w:t>[</w:t>
      </w:r>
      <w:r w:rsidR="000A3752" w:rsidRPr="008B72C7">
        <w:rPr>
          <w:sz w:val="24"/>
          <w:szCs w:val="24"/>
        </w:rPr>
        <w:t xml:space="preserve">Update </w:t>
      </w:r>
      <w:r w:rsidRPr="008B72C7">
        <w:rPr>
          <w:sz w:val="24"/>
          <w:szCs w:val="24"/>
        </w:rPr>
        <w:t>the</w:t>
      </w:r>
      <w:r w:rsidR="000A3752" w:rsidRPr="008B72C7">
        <w:rPr>
          <w:sz w:val="24"/>
          <w:szCs w:val="24"/>
        </w:rPr>
        <w:t xml:space="preserve"> Recommendations with Projected Costs</w:t>
      </w:r>
      <w:r w:rsidRPr="008B72C7">
        <w:rPr>
          <w:sz w:val="24"/>
          <w:szCs w:val="24"/>
        </w:rPr>
        <w:t xml:space="preserve"> table </w:t>
      </w:r>
      <w:r w:rsidR="000A3752" w:rsidRPr="008B72C7">
        <w:rPr>
          <w:sz w:val="24"/>
          <w:szCs w:val="24"/>
        </w:rPr>
        <w:t xml:space="preserve">(as submitted with the Self-Study Report) if the final recommendations, timeline and resources have been adjusted following the external review. Insert the updated table below. </w:t>
      </w:r>
      <w:r w:rsidR="00616754" w:rsidRPr="008B72C7">
        <w:rPr>
          <w:sz w:val="24"/>
          <w:szCs w:val="24"/>
        </w:rPr>
        <w:t>Refer to the Recommendations with Projected Costs Template on the Academic Planning and Quality Assurance (APQA) website for further details.</w:t>
      </w:r>
      <w:r w:rsidRPr="008B72C7">
        <w:rPr>
          <w:sz w:val="24"/>
          <w:szCs w:val="24"/>
        </w:rPr>
        <w:t>]</w:t>
      </w:r>
    </w:p>
    <w:p w14:paraId="09BBF30B" w14:textId="77777777" w:rsidR="00EC71CD" w:rsidRDefault="00EC71CD" w:rsidP="00E2668A">
      <w:pPr>
        <w:pStyle w:val="PR-H2"/>
        <w:numPr>
          <w:ilvl w:val="0"/>
          <w:numId w:val="0"/>
        </w:numPr>
        <w:ind w:left="720"/>
      </w:pPr>
    </w:p>
    <w:p w14:paraId="27D338A8" w14:textId="77777777" w:rsidR="00EC71CD" w:rsidRDefault="00EC71CD" w:rsidP="00E2668A">
      <w:pPr>
        <w:pStyle w:val="PR-H2"/>
        <w:numPr>
          <w:ilvl w:val="0"/>
          <w:numId w:val="0"/>
        </w:numPr>
        <w:ind w:left="720"/>
        <w:sectPr w:rsidR="00EC71CD" w:rsidSect="005A545A">
          <w:footerReference w:type="default" r:id="rId11"/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72803EE6" w14:textId="417D48D2" w:rsidR="00EC71CD" w:rsidRPr="008B72C7" w:rsidRDefault="000A3752" w:rsidP="00EC71C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B72C7">
        <w:rPr>
          <w:rFonts w:cstheme="minorHAnsi"/>
          <w:color w:val="000000"/>
          <w:sz w:val="24"/>
          <w:szCs w:val="24"/>
        </w:rPr>
        <w:lastRenderedPageBreak/>
        <w:t>[Insert the updated Recommendations with Projected Costs table here.]</w:t>
      </w:r>
    </w:p>
    <w:p w14:paraId="47CBAEAF" w14:textId="77777777" w:rsidR="00EC71CD" w:rsidRDefault="00EC71CD" w:rsidP="00EC71CD"/>
    <w:p w14:paraId="0A67B335" w14:textId="4AB5498B" w:rsidR="00EC71CD" w:rsidRPr="00D7753B" w:rsidRDefault="00EC71CD" w:rsidP="00616754">
      <w:pPr>
        <w:pStyle w:val="PR-H2"/>
        <w:numPr>
          <w:ilvl w:val="0"/>
          <w:numId w:val="0"/>
        </w:numPr>
      </w:pPr>
    </w:p>
    <w:sectPr w:rsidR="00EC71CD" w:rsidRPr="00D7753B" w:rsidSect="005A545A">
      <w:pgSz w:w="15840" w:h="12240" w:orient="landscape"/>
      <w:pgMar w:top="1800" w:right="1440" w:bottom="141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A735" w14:textId="77777777" w:rsidR="00B33433" w:rsidRDefault="00B33433" w:rsidP="00DB658A">
      <w:pPr>
        <w:spacing w:after="0"/>
      </w:pPr>
      <w:r>
        <w:separator/>
      </w:r>
    </w:p>
  </w:endnote>
  <w:endnote w:type="continuationSeparator" w:id="0">
    <w:p w14:paraId="513802F5" w14:textId="77777777" w:rsidR="00B33433" w:rsidRDefault="00B33433" w:rsidP="00DB6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F645" w14:textId="77777777" w:rsidR="00741035" w:rsidRDefault="00741035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8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A4D122" w14:textId="77777777" w:rsidR="00741035" w:rsidRDefault="00741035" w:rsidP="00DB6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5E03" w14:textId="77777777" w:rsidR="00741035" w:rsidRDefault="00741035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41578" w14:textId="4850EB4A" w:rsidR="00555867" w:rsidRPr="002D1A63" w:rsidRDefault="00555867" w:rsidP="00555867">
    <w:pPr>
      <w:pStyle w:val="Footer"/>
      <w:ind w:right="360"/>
      <w:rPr>
        <w:i/>
        <w:sz w:val="20"/>
        <w:szCs w:val="20"/>
      </w:rPr>
    </w:pPr>
    <w:r w:rsidRPr="002D1A63">
      <w:rPr>
        <w:i/>
        <w:sz w:val="20"/>
        <w:szCs w:val="20"/>
      </w:rPr>
      <w:t xml:space="preserve">BCIT Program Review – Office of the Vice President, </w:t>
    </w:r>
    <w:r w:rsidR="00973552">
      <w:rPr>
        <w:i/>
        <w:sz w:val="20"/>
        <w:szCs w:val="20"/>
      </w:rPr>
      <w:t>Academic</w:t>
    </w:r>
  </w:p>
  <w:p w14:paraId="3C805DAC" w14:textId="77777777" w:rsidR="00741035" w:rsidRDefault="00741035" w:rsidP="00DB6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2B5A" w14:textId="324B3AD4" w:rsidR="00555867" w:rsidRDefault="00555867" w:rsidP="00DF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2C7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C6C1F5" w14:textId="6D3F1176" w:rsidR="00555867" w:rsidRDefault="00EA0F85" w:rsidP="00DB658A">
    <w:pPr>
      <w:pStyle w:val="Footer"/>
      <w:ind w:right="360"/>
    </w:pPr>
    <w:r w:rsidRPr="002D1A63">
      <w:rPr>
        <w:i/>
        <w:sz w:val="20"/>
        <w:szCs w:val="20"/>
      </w:rPr>
      <w:t xml:space="preserve">BCIT Program Review – Office of the Vice President, </w:t>
    </w:r>
    <w:r>
      <w:rPr>
        <w:i/>
        <w:sz w:val="20"/>
        <w:szCs w:val="20"/>
      </w:rPr>
      <w:t>Academic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0B61" w14:textId="77777777" w:rsidR="00B33433" w:rsidRDefault="00B33433" w:rsidP="00DB658A">
      <w:pPr>
        <w:spacing w:after="0"/>
      </w:pPr>
      <w:r>
        <w:separator/>
      </w:r>
    </w:p>
  </w:footnote>
  <w:footnote w:type="continuationSeparator" w:id="0">
    <w:p w14:paraId="19BDAA2A" w14:textId="77777777" w:rsidR="00B33433" w:rsidRDefault="00B33433" w:rsidP="00DB6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95A98"/>
    <w:multiLevelType w:val="hybridMultilevel"/>
    <w:tmpl w:val="716E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94D00"/>
    <w:multiLevelType w:val="hybridMultilevel"/>
    <w:tmpl w:val="8160A818"/>
    <w:lvl w:ilvl="0" w:tplc="2D88228C">
      <w:start w:val="1"/>
      <w:numFmt w:val="upperLetter"/>
      <w:pStyle w:val="PR-H2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7E3"/>
    <w:multiLevelType w:val="hybridMultilevel"/>
    <w:tmpl w:val="913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7868"/>
    <w:multiLevelType w:val="hybridMultilevel"/>
    <w:tmpl w:val="21F899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C7D0D"/>
    <w:multiLevelType w:val="hybridMultilevel"/>
    <w:tmpl w:val="FC3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353"/>
    <w:multiLevelType w:val="hybridMultilevel"/>
    <w:tmpl w:val="E214B296"/>
    <w:lvl w:ilvl="0" w:tplc="27C6334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77855"/>
    <w:multiLevelType w:val="hybridMultilevel"/>
    <w:tmpl w:val="E6EC8092"/>
    <w:lvl w:ilvl="0" w:tplc="819CD53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1B7"/>
    <w:multiLevelType w:val="hybridMultilevel"/>
    <w:tmpl w:val="3074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023083"/>
    <w:multiLevelType w:val="hybridMultilevel"/>
    <w:tmpl w:val="680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543CF"/>
    <w:multiLevelType w:val="hybridMultilevel"/>
    <w:tmpl w:val="3F0E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12EE"/>
    <w:multiLevelType w:val="hybridMultilevel"/>
    <w:tmpl w:val="A15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594A"/>
    <w:multiLevelType w:val="hybridMultilevel"/>
    <w:tmpl w:val="6D363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325FB"/>
    <w:multiLevelType w:val="hybridMultilevel"/>
    <w:tmpl w:val="80F82620"/>
    <w:lvl w:ilvl="0" w:tplc="6D863638">
      <w:start w:val="1"/>
      <w:numFmt w:val="bullet"/>
      <w:pStyle w:val="DP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2"/>
  </w:num>
  <w:num w:numId="11">
    <w:abstractNumId w:val="10"/>
  </w:num>
  <w:num w:numId="12">
    <w:abstractNumId w:val="2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97"/>
    <w:rsid w:val="00017932"/>
    <w:rsid w:val="00026594"/>
    <w:rsid w:val="00027D6B"/>
    <w:rsid w:val="000327CC"/>
    <w:rsid w:val="00066C85"/>
    <w:rsid w:val="00080E39"/>
    <w:rsid w:val="000A2236"/>
    <w:rsid w:val="000A3752"/>
    <w:rsid w:val="000C0F31"/>
    <w:rsid w:val="000F4AA8"/>
    <w:rsid w:val="00126CC3"/>
    <w:rsid w:val="00130F46"/>
    <w:rsid w:val="001358BF"/>
    <w:rsid w:val="001376C6"/>
    <w:rsid w:val="0014681F"/>
    <w:rsid w:val="001617E2"/>
    <w:rsid w:val="001757C0"/>
    <w:rsid w:val="001877A3"/>
    <w:rsid w:val="001A25C9"/>
    <w:rsid w:val="001A7A23"/>
    <w:rsid w:val="001B713C"/>
    <w:rsid w:val="001B76D9"/>
    <w:rsid w:val="001D0F97"/>
    <w:rsid w:val="001E73E7"/>
    <w:rsid w:val="00201299"/>
    <w:rsid w:val="00202657"/>
    <w:rsid w:val="002311EE"/>
    <w:rsid w:val="00243057"/>
    <w:rsid w:val="0027690E"/>
    <w:rsid w:val="002847F4"/>
    <w:rsid w:val="002A1293"/>
    <w:rsid w:val="002A42CC"/>
    <w:rsid w:val="002A5E7D"/>
    <w:rsid w:val="002D3A90"/>
    <w:rsid w:val="002D4363"/>
    <w:rsid w:val="002E303D"/>
    <w:rsid w:val="002F7ACB"/>
    <w:rsid w:val="00301104"/>
    <w:rsid w:val="00326062"/>
    <w:rsid w:val="003303D8"/>
    <w:rsid w:val="0036613C"/>
    <w:rsid w:val="003825C9"/>
    <w:rsid w:val="003A1BCA"/>
    <w:rsid w:val="003A372D"/>
    <w:rsid w:val="003A75DA"/>
    <w:rsid w:val="003A7A1B"/>
    <w:rsid w:val="003B3F9C"/>
    <w:rsid w:val="003B4852"/>
    <w:rsid w:val="003C217C"/>
    <w:rsid w:val="00413727"/>
    <w:rsid w:val="00442156"/>
    <w:rsid w:val="004519F7"/>
    <w:rsid w:val="00490642"/>
    <w:rsid w:val="004F6C89"/>
    <w:rsid w:val="004F7038"/>
    <w:rsid w:val="0053519F"/>
    <w:rsid w:val="00555867"/>
    <w:rsid w:val="0058557D"/>
    <w:rsid w:val="00592BA0"/>
    <w:rsid w:val="005A545A"/>
    <w:rsid w:val="005A557F"/>
    <w:rsid w:val="005E4F99"/>
    <w:rsid w:val="005E5648"/>
    <w:rsid w:val="005F7160"/>
    <w:rsid w:val="00616754"/>
    <w:rsid w:val="00625B53"/>
    <w:rsid w:val="00633E00"/>
    <w:rsid w:val="00636D81"/>
    <w:rsid w:val="00646FE6"/>
    <w:rsid w:val="006519D2"/>
    <w:rsid w:val="006543FA"/>
    <w:rsid w:val="0067255F"/>
    <w:rsid w:val="00680E0D"/>
    <w:rsid w:val="00684C85"/>
    <w:rsid w:val="006A1919"/>
    <w:rsid w:val="006A3FE4"/>
    <w:rsid w:val="006A44EB"/>
    <w:rsid w:val="006E1ABC"/>
    <w:rsid w:val="007001DA"/>
    <w:rsid w:val="007223EA"/>
    <w:rsid w:val="00723757"/>
    <w:rsid w:val="0072649F"/>
    <w:rsid w:val="00741035"/>
    <w:rsid w:val="00760DAA"/>
    <w:rsid w:val="007640B3"/>
    <w:rsid w:val="0077554D"/>
    <w:rsid w:val="00776112"/>
    <w:rsid w:val="0078540B"/>
    <w:rsid w:val="007B0CD7"/>
    <w:rsid w:val="007C4C2F"/>
    <w:rsid w:val="007C67AA"/>
    <w:rsid w:val="007E1BF1"/>
    <w:rsid w:val="00813D1B"/>
    <w:rsid w:val="00851EEA"/>
    <w:rsid w:val="00862392"/>
    <w:rsid w:val="00871318"/>
    <w:rsid w:val="00871C7E"/>
    <w:rsid w:val="00892F34"/>
    <w:rsid w:val="008B72C7"/>
    <w:rsid w:val="008D22A4"/>
    <w:rsid w:val="008F19C2"/>
    <w:rsid w:val="008F4D6D"/>
    <w:rsid w:val="00914FA9"/>
    <w:rsid w:val="009404BA"/>
    <w:rsid w:val="00945683"/>
    <w:rsid w:val="0095178C"/>
    <w:rsid w:val="00957168"/>
    <w:rsid w:val="00965B3C"/>
    <w:rsid w:val="00965D7B"/>
    <w:rsid w:val="00967A13"/>
    <w:rsid w:val="00973552"/>
    <w:rsid w:val="00995BD0"/>
    <w:rsid w:val="009A7A82"/>
    <w:rsid w:val="009B08EC"/>
    <w:rsid w:val="009F6FB0"/>
    <w:rsid w:val="00A00BD8"/>
    <w:rsid w:val="00A01D81"/>
    <w:rsid w:val="00A077B3"/>
    <w:rsid w:val="00A33086"/>
    <w:rsid w:val="00A3358D"/>
    <w:rsid w:val="00A75387"/>
    <w:rsid w:val="00A85A40"/>
    <w:rsid w:val="00AD76D4"/>
    <w:rsid w:val="00AE17E0"/>
    <w:rsid w:val="00AF4CF8"/>
    <w:rsid w:val="00B03DAC"/>
    <w:rsid w:val="00B124D6"/>
    <w:rsid w:val="00B33433"/>
    <w:rsid w:val="00B576A9"/>
    <w:rsid w:val="00B7590C"/>
    <w:rsid w:val="00B77898"/>
    <w:rsid w:val="00B939C9"/>
    <w:rsid w:val="00B93BE7"/>
    <w:rsid w:val="00BA212A"/>
    <w:rsid w:val="00BA63C4"/>
    <w:rsid w:val="00BB6132"/>
    <w:rsid w:val="00BC5630"/>
    <w:rsid w:val="00BD2574"/>
    <w:rsid w:val="00C03A61"/>
    <w:rsid w:val="00C15C3E"/>
    <w:rsid w:val="00C1740A"/>
    <w:rsid w:val="00C26E29"/>
    <w:rsid w:val="00C36B33"/>
    <w:rsid w:val="00C42EC9"/>
    <w:rsid w:val="00C91CDA"/>
    <w:rsid w:val="00CA2B03"/>
    <w:rsid w:val="00CB180E"/>
    <w:rsid w:val="00CB4D66"/>
    <w:rsid w:val="00CB6580"/>
    <w:rsid w:val="00CC466E"/>
    <w:rsid w:val="00CC4798"/>
    <w:rsid w:val="00CF617A"/>
    <w:rsid w:val="00D02551"/>
    <w:rsid w:val="00D16578"/>
    <w:rsid w:val="00D16859"/>
    <w:rsid w:val="00D32731"/>
    <w:rsid w:val="00D57097"/>
    <w:rsid w:val="00D7753B"/>
    <w:rsid w:val="00DB658A"/>
    <w:rsid w:val="00DF78AC"/>
    <w:rsid w:val="00DF7C67"/>
    <w:rsid w:val="00E2668A"/>
    <w:rsid w:val="00E3548D"/>
    <w:rsid w:val="00E53427"/>
    <w:rsid w:val="00E55CA1"/>
    <w:rsid w:val="00E63365"/>
    <w:rsid w:val="00E76034"/>
    <w:rsid w:val="00E845FA"/>
    <w:rsid w:val="00E94DF1"/>
    <w:rsid w:val="00EA03F4"/>
    <w:rsid w:val="00EA0F85"/>
    <w:rsid w:val="00EB18BD"/>
    <w:rsid w:val="00EB20E0"/>
    <w:rsid w:val="00EB5B31"/>
    <w:rsid w:val="00EC0AF7"/>
    <w:rsid w:val="00EC71CD"/>
    <w:rsid w:val="00EE18A6"/>
    <w:rsid w:val="00EE7DC0"/>
    <w:rsid w:val="00EF0892"/>
    <w:rsid w:val="00EF1446"/>
    <w:rsid w:val="00EF1B21"/>
    <w:rsid w:val="00F05A6A"/>
    <w:rsid w:val="00F42DA4"/>
    <w:rsid w:val="00F602AA"/>
    <w:rsid w:val="00FA47B3"/>
    <w:rsid w:val="00FB5420"/>
    <w:rsid w:val="00FC0F44"/>
    <w:rsid w:val="00FC27A2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6B80E"/>
  <w15:docId w15:val="{81CCBEA7-3B08-43CB-BBE9-5F8E9A4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61"/>
    <w:pPr>
      <w:spacing w:before="240" w:after="120"/>
    </w:pPr>
    <w:rPr>
      <w:rFonts w:ascii="Times New Roman" w:hAnsi="Times New Roman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3A61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A61"/>
    <w:rPr>
      <w:rFonts w:ascii="Arial" w:eastAsiaTheme="majorEastAsia" w:hAnsi="Arial" w:cstheme="majorBidi"/>
      <w:b/>
      <w:bCs/>
      <w:color w:val="4F81BD" w:themeColor="accent1"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570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D5709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57097"/>
    <w:pPr>
      <w:spacing w:after="0"/>
      <w:ind w:left="504"/>
    </w:pPr>
    <w:rPr>
      <w:rFonts w:eastAsia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57097"/>
    <w:rPr>
      <w:rFonts w:ascii="Times New Roman" w:eastAsia="Times New Roman" w:hAnsi="Times New Roman" w:cs="Times New Roman"/>
      <w:sz w:val="22"/>
      <w:szCs w:val="22"/>
      <w:lang w:val="en-CA"/>
    </w:rPr>
  </w:style>
  <w:style w:type="paragraph" w:customStyle="1" w:styleId="Proposaltabletext">
    <w:name w:val="Proposal table text"/>
    <w:rsid w:val="00D57097"/>
    <w:pPr>
      <w:spacing w:before="40" w:after="40"/>
    </w:pPr>
    <w:rPr>
      <w:rFonts w:ascii="Arial" w:eastAsia="Times New Roman" w:hAnsi="Arial" w:cs="Times New Roman"/>
      <w:sz w:val="18"/>
      <w:szCs w:val="18"/>
      <w:lang w:val="fr-CA"/>
    </w:rPr>
  </w:style>
  <w:style w:type="paragraph" w:styleId="BodyText2">
    <w:name w:val="Body Text 2"/>
    <w:basedOn w:val="BodyText"/>
    <w:link w:val="BodyText2Char"/>
    <w:rsid w:val="00D57097"/>
    <w:pPr>
      <w:ind w:left="1224"/>
    </w:pPr>
  </w:style>
  <w:style w:type="character" w:customStyle="1" w:styleId="BodyText2Char">
    <w:name w:val="Body Text 2 Char"/>
    <w:basedOn w:val="DefaultParagraphFont"/>
    <w:link w:val="BodyText2"/>
    <w:rsid w:val="00D57097"/>
    <w:rPr>
      <w:rFonts w:ascii="Times New Roman" w:eastAsia="Times New Roman" w:hAnsi="Times New Roman" w:cs="Times New Roman"/>
      <w:sz w:val="22"/>
      <w:szCs w:val="22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5709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5709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5709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5709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5709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5709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5709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5709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57097"/>
    <w:pPr>
      <w:spacing w:after="0"/>
      <w:ind w:left="1760"/>
    </w:pPr>
    <w:rPr>
      <w:sz w:val="20"/>
      <w:szCs w:val="20"/>
    </w:rPr>
  </w:style>
  <w:style w:type="paragraph" w:customStyle="1" w:styleId="PR-H2">
    <w:name w:val="PR-H2"/>
    <w:basedOn w:val="Heading3"/>
    <w:qFormat/>
    <w:rsid w:val="00D57097"/>
    <w:pPr>
      <w:numPr>
        <w:numId w:val="1"/>
      </w:numPr>
      <w:spacing w:after="60"/>
    </w:pPr>
    <w:rPr>
      <w:rFonts w:cstheme="minorHAnsi"/>
      <w:b w:val="0"/>
      <w:sz w:val="24"/>
    </w:rPr>
  </w:style>
  <w:style w:type="table" w:styleId="TableGrid">
    <w:name w:val="Table Grid"/>
    <w:basedOn w:val="TableNormal"/>
    <w:uiPriority w:val="59"/>
    <w:rsid w:val="0059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65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58A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DB658A"/>
  </w:style>
  <w:style w:type="paragraph" w:styleId="Title">
    <w:name w:val="Title"/>
    <w:basedOn w:val="Normal"/>
    <w:next w:val="Normal"/>
    <w:link w:val="TitleChar"/>
    <w:uiPriority w:val="10"/>
    <w:qFormat/>
    <w:rsid w:val="00995B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95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B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95BD0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D43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2D436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CA" w:eastAsia="en-CA"/>
    </w:rPr>
  </w:style>
  <w:style w:type="paragraph" w:customStyle="1" w:styleId="CM13">
    <w:name w:val="CM13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D4363"/>
    <w:rPr>
      <w:rFonts w:cs="Times New Roman"/>
      <w:color w:val="auto"/>
    </w:rPr>
  </w:style>
  <w:style w:type="paragraph" w:customStyle="1" w:styleId="DPBulletedLIst">
    <w:name w:val="DP Bulleted LIst"/>
    <w:basedOn w:val="Normal"/>
    <w:next w:val="Normal"/>
    <w:rsid w:val="002D4363"/>
    <w:pPr>
      <w:numPr>
        <w:numId w:val="5"/>
      </w:numPr>
      <w:tabs>
        <w:tab w:val="left" w:pos="360"/>
      </w:tabs>
    </w:pPr>
    <w:rPr>
      <w:rFonts w:ascii="Verdana" w:eastAsia="Times New Roman" w:hAnsi="Verdana" w:cs="Arial"/>
      <w:sz w:val="20"/>
      <w:szCs w:val="20"/>
      <w:lang w:eastAsia="en-US"/>
    </w:rPr>
  </w:style>
  <w:style w:type="paragraph" w:customStyle="1" w:styleId="DPBody">
    <w:name w:val="DP Body"/>
    <w:rsid w:val="002D4363"/>
    <w:pPr>
      <w:spacing w:before="120" w:after="120"/>
    </w:pPr>
    <w:rPr>
      <w:rFonts w:ascii="Verdana" w:eastAsia="Times New Roman" w:hAnsi="Verdana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6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63"/>
    <w:rPr>
      <w:rFonts w:ascii="Lucida Grande" w:hAnsi="Lucida Grande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5558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867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/files/apqa/doc/program_review_final_report_template_2019.docx</Folder_x0020_Path>
    <xDelete xmlns="7fd00f9a-458a-471e-b455-ad7d7b212f2b">false</xDelete>
    <Approved_x0020_Date xmlns="7fd00f9a-458a-471e-b455-ad7d7b212f2b">2022-07-14T07:00:00+00:00</Approved_x0020_Date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EFCB99D5-CBFB-4FAB-8284-87DDA64E9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C2267-9251-4ACA-821F-DC67327CF505}"/>
</file>

<file path=customXml/itemProps3.xml><?xml version="1.0" encoding="utf-8"?>
<ds:datastoreItem xmlns:ds="http://schemas.openxmlformats.org/officeDocument/2006/customXml" ds:itemID="{BDC9F73F-6BAC-4450-BBAC-F4D6F755BA52}"/>
</file>

<file path=customXml/itemProps4.xml><?xml version="1.0" encoding="utf-8"?>
<ds:datastoreItem xmlns:ds="http://schemas.openxmlformats.org/officeDocument/2006/customXml" ds:itemID="{7DDFFB3D-6934-4833-927D-FB16BD03D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367</Words>
  <Characters>2177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Joanne Schaap</cp:lastModifiedBy>
  <cp:revision>3</cp:revision>
  <cp:lastPrinted>2012-11-15T21:42:00Z</cp:lastPrinted>
  <dcterms:created xsi:type="dcterms:W3CDTF">2019-09-11T22:25:00Z</dcterms:created>
  <dcterms:modified xsi:type="dcterms:W3CDTF">2022-07-14T19:33:00Z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</vt:lpwstr>
  </property>
  <property fmtid="{D5CDD505-2E9C-101B-9397-08002B2CF9AE}" pid="4" name="Uploaded">
    <vt:bool>false</vt:bool>
  </property>
</Properties>
</file>